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89" w:rsidRPr="00335689" w:rsidRDefault="00335689" w:rsidP="00335689">
      <w:pPr>
        <w:spacing w:after="0"/>
        <w:ind w:firstLine="708"/>
        <w:rPr>
          <w:b/>
          <w:sz w:val="24"/>
        </w:rPr>
      </w:pPr>
      <w:r w:rsidRPr="00335689">
        <w:rPr>
          <w:b/>
          <w:sz w:val="24"/>
        </w:rPr>
        <w:t xml:space="preserve">GENEL BAKIM BEBEK MAKETİ (ERKEK), </w:t>
      </w:r>
    </w:p>
    <w:p w:rsidR="00335689" w:rsidRPr="00335689" w:rsidRDefault="00335689" w:rsidP="00335689">
      <w:pPr>
        <w:spacing w:after="0"/>
        <w:ind w:firstLine="708"/>
        <w:rPr>
          <w:b/>
          <w:sz w:val="24"/>
        </w:rPr>
      </w:pPr>
      <w:r w:rsidRPr="00335689">
        <w:rPr>
          <w:b/>
          <w:sz w:val="24"/>
        </w:rPr>
        <w:t>MODEL NO ; 6602</w:t>
      </w:r>
    </w:p>
    <w:p w:rsidR="00335689" w:rsidRDefault="00335689" w:rsidP="00335689">
      <w:pPr>
        <w:spacing w:after="0"/>
        <w:ind w:firstLine="708"/>
        <w:rPr>
          <w:b/>
          <w:u w:val="single"/>
        </w:rPr>
      </w:pPr>
    </w:p>
    <w:p w:rsidR="00335689" w:rsidRDefault="00335689" w:rsidP="00335689">
      <w:pPr>
        <w:spacing w:after="0"/>
        <w:ind w:firstLine="708"/>
        <w:rPr>
          <w:b/>
          <w:u w:val="single"/>
        </w:rPr>
      </w:pPr>
    </w:p>
    <w:p w:rsidR="00335689" w:rsidRPr="00335689" w:rsidRDefault="00335689" w:rsidP="00335689">
      <w:pPr>
        <w:spacing w:after="0"/>
        <w:ind w:firstLine="708"/>
        <w:rPr>
          <w:b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F2E14DE" wp14:editId="25E38542">
            <wp:simplePos x="0" y="0"/>
            <wp:positionH relativeFrom="column">
              <wp:posOffset>548005</wp:posOffset>
            </wp:positionH>
            <wp:positionV relativeFrom="paragraph">
              <wp:posOffset>110490</wp:posOffset>
            </wp:positionV>
            <wp:extent cx="451675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00" y="21386"/>
                <wp:lineTo x="21500" y="0"/>
                <wp:lineTo x="0" y="0"/>
              </wp:wrapPolygon>
            </wp:wrapTight>
            <wp:docPr id="3682" name="图片 409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DDFC5A-8589-42E6-BADD-F2E28BCA17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2" name="图片 409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DDFC5A-8589-42E6-BADD-F2E28BCA17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9"/>
                    <a:stretch/>
                  </pic:blipFill>
                  <pic:spPr bwMode="auto">
                    <a:xfrm>
                      <a:off x="0" y="0"/>
                      <a:ext cx="451675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spacing w:after="0"/>
      </w:pP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>Yenidoğan bebek medikal bakım ve girişim amaçlı olarak geliştirilmiş olmalıdır.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>Oyuncak bebek izlenimi vermemelidir.</w:t>
      </w:r>
    </w:p>
    <w:p w:rsidR="00E132FC" w:rsidRPr="00901150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 w:rsidRPr="00901150">
        <w:t>Normal yenidoğan bebek ağırlığında ve boylarında</w:t>
      </w:r>
      <w:r>
        <w:t xml:space="preserve"> olmalıdır.</w:t>
      </w:r>
    </w:p>
    <w:p w:rsidR="00E132FC" w:rsidRPr="00901150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>D</w:t>
      </w:r>
      <w:r w:rsidRPr="00901150">
        <w:t xml:space="preserve">erisi </w:t>
      </w:r>
      <w:r>
        <w:t xml:space="preserve">yaklaşık olarak </w:t>
      </w:r>
      <w:r w:rsidRPr="00901150">
        <w:t xml:space="preserve">yenidoğan </w:t>
      </w:r>
      <w:r>
        <w:t xml:space="preserve">bebek </w:t>
      </w:r>
      <w:r w:rsidRPr="00901150">
        <w:t>yumuşaklığında</w:t>
      </w:r>
      <w:r>
        <w:t xml:space="preserve"> olmalıdır.</w:t>
      </w:r>
    </w:p>
    <w:p w:rsidR="00E132FC" w:rsidRPr="00901150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 w:rsidRPr="00901150">
        <w:t>Baş, kol ve bacakları hareket edebil</w:t>
      </w:r>
      <w:r>
        <w:t>melidir.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>Bebek banyosu ve giydirme eğitimi yapmaya uygun olmalıdır.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>Koronal ve paryatel suturları / Fontanelleri belirgin olmalıdır.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Gözleri kapakları açılıp kapanabilmelidir. 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Göze ve kulağa damla uygulama simülasyonu yapılabilmelidir. 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 w:rsidRPr="00901150">
        <w:t>Göğsünde meme başları belirgi</w:t>
      </w:r>
      <w:r>
        <w:t>n olmalıdır.</w:t>
      </w:r>
    </w:p>
    <w:p w:rsidR="00E132FC" w:rsidRPr="00901150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Göğüs kemikleri (costalar)haricen hissedilebilmelidir. 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 w:rsidRPr="00901150">
        <w:t>Emzirme eğitim</w:t>
      </w:r>
      <w:r>
        <w:t>i</w:t>
      </w:r>
      <w:r w:rsidRPr="00901150">
        <w:t xml:space="preserve"> için ağız açıklığı</w:t>
      </w:r>
      <w:r>
        <w:t xml:space="preserve"> yeterli olmalıdır.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>Üriner ve anal kanal açıklığı gözlenebilmelidir.</w:t>
      </w:r>
    </w:p>
    <w:p w:rsidR="00E132FC" w:rsidRPr="00901150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>Makattan derece insersiyonu ile ateş alma simülasyonu yerine getirilebilmelidir.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Ağızdan solunum yoluna ET  tüp insersiyonu yapılabilmelidir. 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>Ağızdan sindirim yoluna  gastrik tüp insersiyonu yapılabilmelidir.</w:t>
      </w:r>
    </w:p>
    <w:p w:rsidR="00E132FC" w:rsidRPr="00901150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Burun delikleri açık olmalıdır. Nasal tüp insersiyonu yapılabilmelidir. 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>Göbek yapısında bulunan boşluk üzerinde kısaltılmış Göbek kordonu bulunmalıdır.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Göbek yapısı yenidoğan bakımı açısından uygulamaya elverişli olmalıdır. </w:t>
      </w:r>
    </w:p>
    <w:p w:rsidR="00E132FC" w:rsidRDefault="00E132FC" w:rsidP="00E132FC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Erkek bebek testis torbası belirgin olmalı, penis yapısı üriner kateter uygulaması için tüp insersiyonuna uygun olmalıdır. </w:t>
      </w:r>
    </w:p>
    <w:p w:rsidR="00335689" w:rsidRDefault="00E132FC" w:rsidP="00E132FC">
      <w:pPr>
        <w:pStyle w:val="ListeParagraf"/>
        <w:spacing w:after="0"/>
        <w:ind w:left="1080"/>
      </w:pPr>
      <w:r w:rsidRPr="00901150">
        <w:t xml:space="preserve">Taşıma ve koruma çantası </w:t>
      </w:r>
      <w:r>
        <w:t>ile birlikte sunulmalıdır</w:t>
      </w:r>
    </w:p>
    <w:p w:rsidR="00335689" w:rsidRDefault="00335689" w:rsidP="00335689">
      <w:pPr>
        <w:pStyle w:val="ListeParagraf"/>
        <w:spacing w:after="0"/>
        <w:ind w:left="1080"/>
      </w:pPr>
    </w:p>
    <w:p w:rsidR="00335689" w:rsidRDefault="00335689" w:rsidP="00335689">
      <w:pPr>
        <w:spacing w:after="0"/>
      </w:pPr>
    </w:p>
    <w:p w:rsidR="00335689" w:rsidRDefault="00335689" w:rsidP="00335689">
      <w:pPr>
        <w:spacing w:after="0"/>
      </w:pPr>
    </w:p>
    <w:p w:rsidR="00335689" w:rsidRDefault="00335689" w:rsidP="00335689">
      <w:pPr>
        <w:spacing w:after="0"/>
      </w:pPr>
    </w:p>
    <w:p w:rsidR="00952AFC" w:rsidRDefault="00952AFC">
      <w:bookmarkStart w:id="0" w:name="_GoBack"/>
      <w:bookmarkEnd w:id="0"/>
    </w:p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3C31BD"/>
    <w:multiLevelType w:val="hybridMultilevel"/>
    <w:tmpl w:val="B79A077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89"/>
    <w:rsid w:val="00335689"/>
    <w:rsid w:val="004A098F"/>
    <w:rsid w:val="008E3D1A"/>
    <w:rsid w:val="00952AFC"/>
    <w:rsid w:val="00E132FC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E80CB-153C-4AA7-9EB4-713D3E91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Ozan KARA</cp:lastModifiedBy>
  <cp:revision>5</cp:revision>
  <dcterms:created xsi:type="dcterms:W3CDTF">2019-02-22T16:56:00Z</dcterms:created>
  <dcterms:modified xsi:type="dcterms:W3CDTF">2020-01-21T12:25:00Z</dcterms:modified>
</cp:coreProperties>
</file>